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D1" w:rsidRDefault="002B07D1" w:rsidP="009523A4">
      <w:pPr>
        <w:rPr>
          <w:sz w:val="28"/>
          <w:szCs w:val="28"/>
        </w:rPr>
      </w:pPr>
    </w:p>
    <w:p w:rsidR="002B07D1" w:rsidRDefault="00A32D33" w:rsidP="009523A4">
      <w:pPr>
        <w:rPr>
          <w:sz w:val="28"/>
          <w:szCs w:val="28"/>
        </w:rPr>
      </w:pPr>
      <w:r>
        <w:rPr>
          <w:sz w:val="28"/>
          <w:szCs w:val="28"/>
        </w:rPr>
        <w:t>проект</w:t>
      </w:r>
    </w:p>
    <w:p w:rsidR="002B07D1" w:rsidRDefault="002B07D1" w:rsidP="002B07D1">
      <w:pPr>
        <w:jc w:val="center"/>
        <w:rPr>
          <w:szCs w:val="28"/>
        </w:rPr>
      </w:pPr>
      <w:bookmarkStart w:id="0" w:name="_GoBack"/>
      <w:r>
        <w:rPr>
          <w:b/>
          <w:noProof/>
        </w:rPr>
        <w:drawing>
          <wp:inline distT="0" distB="0" distL="0" distR="0">
            <wp:extent cx="771525" cy="800100"/>
            <wp:effectExtent l="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bookmarkEnd w:id="0"/>
    <w:p w:rsidR="002B07D1" w:rsidRPr="001737C4" w:rsidRDefault="002B07D1" w:rsidP="002B07D1">
      <w:pPr>
        <w:jc w:val="center"/>
        <w:rPr>
          <w:b/>
        </w:rPr>
      </w:pPr>
    </w:p>
    <w:p w:rsidR="002B07D1" w:rsidRPr="00DB65A7" w:rsidRDefault="002B07D1" w:rsidP="002B07D1">
      <w:pPr>
        <w:jc w:val="center"/>
        <w:rPr>
          <w:b/>
          <w:sz w:val="28"/>
          <w:szCs w:val="28"/>
        </w:rPr>
      </w:pPr>
      <w:r w:rsidRPr="00DB65A7">
        <w:rPr>
          <w:b/>
          <w:sz w:val="28"/>
          <w:szCs w:val="28"/>
        </w:rPr>
        <w:t>ЧЕЛЯБИНСКАЯ ОБЛАСТЬ</w:t>
      </w:r>
    </w:p>
    <w:p w:rsidR="002B07D1" w:rsidRPr="00DB65A7" w:rsidRDefault="002B07D1" w:rsidP="002B07D1">
      <w:pPr>
        <w:jc w:val="center"/>
        <w:rPr>
          <w:b/>
          <w:sz w:val="28"/>
          <w:szCs w:val="28"/>
        </w:rPr>
      </w:pPr>
      <w:r w:rsidRPr="00DB65A7">
        <w:rPr>
          <w:b/>
          <w:sz w:val="28"/>
          <w:szCs w:val="28"/>
        </w:rPr>
        <w:t xml:space="preserve">СОВЕТ ДЕПУТАТОВ  </w:t>
      </w:r>
      <w:r w:rsidR="00D65298">
        <w:rPr>
          <w:b/>
          <w:color w:val="000000" w:themeColor="text1"/>
          <w:sz w:val="28"/>
          <w:szCs w:val="28"/>
        </w:rPr>
        <w:t>МЯКОНЬКСКОГО</w:t>
      </w:r>
      <w:r w:rsidRPr="00DB65A7">
        <w:rPr>
          <w:b/>
          <w:color w:val="000000" w:themeColor="text1"/>
          <w:sz w:val="28"/>
          <w:szCs w:val="28"/>
        </w:rPr>
        <w:t xml:space="preserve"> </w:t>
      </w:r>
      <w:r w:rsidRPr="00DB65A7">
        <w:rPr>
          <w:b/>
          <w:sz w:val="28"/>
          <w:szCs w:val="28"/>
        </w:rPr>
        <w:t>СЕЛЬСКОГО ПОСЕЛЕНИЯ</w:t>
      </w:r>
    </w:p>
    <w:p w:rsidR="002B07D1" w:rsidRPr="00DB65A7" w:rsidRDefault="002B07D1" w:rsidP="002B07D1">
      <w:pPr>
        <w:jc w:val="center"/>
        <w:rPr>
          <w:b/>
          <w:sz w:val="28"/>
          <w:szCs w:val="28"/>
        </w:rPr>
      </w:pPr>
      <w:r w:rsidRPr="00DB65A7">
        <w:rPr>
          <w:b/>
          <w:sz w:val="28"/>
          <w:szCs w:val="28"/>
        </w:rPr>
        <w:t>ОКТЯБРЬСКОГО МУНИЦИПАЛЬНОГО РАЙОНА</w:t>
      </w:r>
    </w:p>
    <w:p w:rsidR="002B07D1" w:rsidRPr="00DB65A7" w:rsidRDefault="002B07D1" w:rsidP="002B07D1">
      <w:pPr>
        <w:jc w:val="center"/>
        <w:rPr>
          <w:b/>
          <w:sz w:val="28"/>
          <w:szCs w:val="28"/>
        </w:rPr>
      </w:pPr>
    </w:p>
    <w:p w:rsidR="002B07D1" w:rsidRPr="001737C4" w:rsidRDefault="002B07D1" w:rsidP="002B07D1">
      <w:pPr>
        <w:pBdr>
          <w:bottom w:val="single" w:sz="12" w:space="1" w:color="auto"/>
        </w:pBdr>
        <w:jc w:val="center"/>
        <w:rPr>
          <w:b/>
          <w:szCs w:val="28"/>
        </w:rPr>
      </w:pPr>
      <w:r w:rsidRPr="001737C4">
        <w:rPr>
          <w:b/>
          <w:szCs w:val="28"/>
        </w:rPr>
        <w:t>Р Е Ш Е Н И Е</w:t>
      </w:r>
      <w:r>
        <w:rPr>
          <w:b/>
          <w:szCs w:val="28"/>
        </w:rPr>
        <w:t xml:space="preserve">   </w:t>
      </w:r>
    </w:p>
    <w:p w:rsidR="002B07D1" w:rsidRPr="001737C4" w:rsidRDefault="002B07D1" w:rsidP="002B07D1">
      <w:pPr>
        <w:pStyle w:val="1"/>
        <w:keepNext w:val="0"/>
        <w:widowControl w:val="0"/>
        <w:ind w:left="6096"/>
        <w:rPr>
          <w:sz w:val="24"/>
          <w:szCs w:val="24"/>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от ________2022 г. № ____                                                      </w:t>
      </w:r>
    </w:p>
    <w:tbl>
      <w:tblPr>
        <w:tblW w:w="0" w:type="auto"/>
        <w:tblLook w:val="04A0" w:firstRow="1" w:lastRow="0" w:firstColumn="1" w:lastColumn="0" w:noHBand="0" w:noVBand="1"/>
      </w:tblPr>
      <w:tblGrid>
        <w:gridCol w:w="5705"/>
      </w:tblGrid>
      <w:tr w:rsidR="00363A0D" w:rsidRPr="00363A0D" w:rsidTr="00536AC8">
        <w:trPr>
          <w:trHeight w:val="1886"/>
        </w:trPr>
        <w:tc>
          <w:tcPr>
            <w:tcW w:w="5705" w:type="dxa"/>
          </w:tcPr>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О Порядке предоставления в 2022 году бюджету Октябрьского муниципального района иных межбюджетных трансфертов в соответствии с заключенными соглашениями о передаче полномочий</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tc>
      </w:tr>
    </w:tbl>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Совет депутатов Мяконькского сельского поселения</w:t>
      </w:r>
    </w:p>
    <w:p w:rsidR="00363A0D" w:rsidRDefault="00363A0D" w:rsidP="00363A0D">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РЕШАЕТ:</w:t>
      </w:r>
    </w:p>
    <w:p w:rsidR="00363A0D" w:rsidRPr="00363A0D" w:rsidRDefault="00363A0D" w:rsidP="00363A0D">
      <w:pPr>
        <w:pStyle w:val="ConsPlusTitle"/>
        <w:numPr>
          <w:ilvl w:val="0"/>
          <w:numId w:val="1"/>
        </w:numPr>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Утвердить Порядок предоставления в 2022 году бюджету Октябрьского муниципального района иного межбюджетного трансферта на 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 согласно приложению 1 к настоящему решению.</w:t>
      </w:r>
    </w:p>
    <w:p w:rsidR="00363A0D" w:rsidRPr="00363A0D" w:rsidRDefault="00363A0D" w:rsidP="00363A0D">
      <w:pPr>
        <w:pStyle w:val="ConsPlusTitle"/>
        <w:numPr>
          <w:ilvl w:val="0"/>
          <w:numId w:val="1"/>
        </w:numPr>
        <w:jc w:val="both"/>
        <w:rPr>
          <w:rFonts w:ascii="Times New Roman" w:hAnsi="Times New Roman" w:cs="Times New Roman"/>
          <w:b w:val="0"/>
          <w:color w:val="000000" w:themeColor="text1"/>
          <w:sz w:val="28"/>
          <w:szCs w:val="28"/>
        </w:rPr>
      </w:pPr>
      <w:bookmarkStart w:id="1" w:name="_Hlk111721737"/>
      <w:r w:rsidRPr="00363A0D">
        <w:rPr>
          <w:rFonts w:ascii="Times New Roman" w:hAnsi="Times New Roman" w:cs="Times New Roman"/>
          <w:b w:val="0"/>
          <w:color w:val="000000" w:themeColor="text1"/>
          <w:sz w:val="28"/>
          <w:szCs w:val="28"/>
        </w:rPr>
        <w:t xml:space="preserve">Утвердить Порядок предоставления в 2022 году бюджету Октябрьского муниципального района иного межбюджетного трансферта на финансовое обеспечение </w:t>
      </w:r>
      <w:bookmarkEnd w:id="1"/>
      <w:r w:rsidRPr="00363A0D">
        <w:rPr>
          <w:rFonts w:ascii="Times New Roman" w:hAnsi="Times New Roman" w:cs="Times New Roman"/>
          <w:b w:val="0"/>
          <w:color w:val="000000" w:themeColor="text1"/>
          <w:sz w:val="28"/>
          <w:szCs w:val="28"/>
        </w:rPr>
        <w:t>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 согласно приложению 2 к настоящему решению.</w:t>
      </w:r>
    </w:p>
    <w:p w:rsidR="00363A0D" w:rsidRPr="00363A0D" w:rsidRDefault="00363A0D" w:rsidP="00363A0D">
      <w:pPr>
        <w:pStyle w:val="ConsPlusTitle"/>
        <w:numPr>
          <w:ilvl w:val="0"/>
          <w:numId w:val="1"/>
        </w:numPr>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Утвердить Порядок предоставления в 2022 году бюджету Октябрьского муниципального района иного межбюджетного </w:t>
      </w:r>
      <w:r w:rsidRPr="00363A0D">
        <w:rPr>
          <w:rFonts w:ascii="Times New Roman" w:hAnsi="Times New Roman" w:cs="Times New Roman"/>
          <w:b w:val="0"/>
          <w:color w:val="000000" w:themeColor="text1"/>
          <w:sz w:val="28"/>
          <w:szCs w:val="28"/>
        </w:rPr>
        <w:lastRenderedPageBreak/>
        <w:t xml:space="preserve">трансферта </w:t>
      </w:r>
      <w:bookmarkStart w:id="2" w:name="_Hlk111722027"/>
      <w:r w:rsidRPr="00363A0D">
        <w:rPr>
          <w:rFonts w:ascii="Times New Roman" w:hAnsi="Times New Roman" w:cs="Times New Roman"/>
          <w:b w:val="0"/>
          <w:color w:val="000000" w:themeColor="text1"/>
          <w:sz w:val="28"/>
          <w:szCs w:val="28"/>
        </w:rPr>
        <w:t xml:space="preserve">на 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 организующих спортивную работу на территории сельского поселения в соответствии с заключенным соглашением о передаче полномочий </w:t>
      </w:r>
      <w:bookmarkEnd w:id="2"/>
      <w:r w:rsidRPr="00363A0D">
        <w:rPr>
          <w:rFonts w:ascii="Times New Roman" w:hAnsi="Times New Roman" w:cs="Times New Roman"/>
          <w:b w:val="0"/>
          <w:color w:val="000000" w:themeColor="text1"/>
          <w:sz w:val="28"/>
          <w:szCs w:val="28"/>
        </w:rPr>
        <w:t>согласно приложению 3 к настоящему решению.</w:t>
      </w:r>
    </w:p>
    <w:p w:rsidR="00363A0D" w:rsidRPr="00363A0D" w:rsidRDefault="00363A0D" w:rsidP="00363A0D">
      <w:pPr>
        <w:pStyle w:val="ConsPlusTitle"/>
        <w:numPr>
          <w:ilvl w:val="0"/>
          <w:numId w:val="1"/>
        </w:numPr>
        <w:jc w:val="both"/>
        <w:rPr>
          <w:rFonts w:ascii="Times New Roman" w:hAnsi="Times New Roman" w:cs="Times New Roman"/>
          <w:b w:val="0"/>
          <w:color w:val="000000" w:themeColor="text1"/>
          <w:sz w:val="28"/>
          <w:szCs w:val="28"/>
        </w:rPr>
      </w:pPr>
      <w:bookmarkStart w:id="3" w:name="_Hlk74308210"/>
      <w:r w:rsidRPr="00363A0D">
        <w:rPr>
          <w:rFonts w:ascii="Times New Roman" w:hAnsi="Times New Roman" w:cs="Times New Roman"/>
          <w:b w:val="0"/>
          <w:color w:val="000000" w:themeColor="text1"/>
          <w:sz w:val="28"/>
          <w:szCs w:val="28"/>
        </w:rPr>
        <w:t>Настоящее решение вступает в силу со дня подписания.</w:t>
      </w:r>
    </w:p>
    <w:bookmarkEnd w:id="3"/>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Глава Мяконькского сельского поселения                            Е.М.Мотовилов</w:t>
      </w:r>
      <w:r w:rsidRPr="00363A0D">
        <w:rPr>
          <w:rFonts w:ascii="Times New Roman" w:hAnsi="Times New Roman" w:cs="Times New Roman"/>
          <w:b w:val="0"/>
          <w:color w:val="000000" w:themeColor="text1"/>
          <w:sz w:val="28"/>
          <w:szCs w:val="28"/>
        </w:rPr>
        <w:tab/>
        <w:t xml:space="preserve">                      </w:t>
      </w:r>
    </w:p>
    <w:p w:rsidR="00363A0D" w:rsidRP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bookmarkStart w:id="4" w:name="sub_1000"/>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Pr="00363A0D" w:rsidRDefault="00363A0D" w:rsidP="00363A0D">
      <w:pPr>
        <w:pStyle w:val="ConsPlusTitle"/>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lastRenderedPageBreak/>
        <w:t>Приложение 1 к</w:t>
      </w:r>
      <w:r w:rsidRPr="00363A0D">
        <w:rPr>
          <w:rFonts w:ascii="Times New Roman" w:hAnsi="Times New Roman" w:cs="Times New Roman"/>
          <w:b w:val="0"/>
          <w:color w:val="000000" w:themeColor="text1"/>
          <w:sz w:val="28"/>
          <w:szCs w:val="28"/>
        </w:rPr>
        <w:br/>
        <w:t>решению Совета депутатов</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Мяконькского сельского поселения</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от ________ № _____</w:t>
      </w:r>
    </w:p>
    <w:bookmarkEnd w:id="4"/>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center"/>
        <w:rPr>
          <w:rFonts w:ascii="Times New Roman" w:hAnsi="Times New Roman" w:cs="Times New Roman"/>
          <w:color w:val="000000" w:themeColor="text1"/>
          <w:sz w:val="28"/>
          <w:szCs w:val="28"/>
        </w:rPr>
      </w:pPr>
      <w:r w:rsidRPr="00363A0D">
        <w:rPr>
          <w:rFonts w:ascii="Times New Roman" w:hAnsi="Times New Roman" w:cs="Times New Roman"/>
          <w:color w:val="000000" w:themeColor="text1"/>
          <w:sz w:val="28"/>
          <w:szCs w:val="28"/>
        </w:rPr>
        <w:t xml:space="preserve">Порядок предоставления в 2022 году бюджету Октябрьского муниципального района иного межбюджетного трансферта </w:t>
      </w:r>
      <w:bookmarkStart w:id="5" w:name="_Hlk111212537"/>
      <w:r w:rsidRPr="00363A0D">
        <w:rPr>
          <w:rFonts w:ascii="Times New Roman" w:hAnsi="Times New Roman" w:cs="Times New Roman"/>
          <w:color w:val="000000" w:themeColor="text1"/>
          <w:sz w:val="28"/>
          <w:szCs w:val="28"/>
        </w:rPr>
        <w:t>на 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w:t>
      </w:r>
      <w:bookmarkEnd w:id="5"/>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6" w:name="sub_1002"/>
      <w:r w:rsidRPr="00363A0D">
        <w:rPr>
          <w:rFonts w:ascii="Times New Roman" w:hAnsi="Times New Roman" w:cs="Times New Roman"/>
          <w:b w:val="0"/>
          <w:color w:val="000000" w:themeColor="text1"/>
          <w:sz w:val="28"/>
          <w:szCs w:val="28"/>
        </w:rPr>
        <w:t xml:space="preserve">1. Настоящий Порядок предоставления в 2022 году бюджету Октябрьского муниципального района иного межбюджетного трансферта на 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  (далее именуется - Порядок) разработан в соответствии со </w:t>
      </w:r>
      <w:hyperlink r:id="rId8" w:history="1">
        <w:r w:rsidRPr="00363A0D">
          <w:rPr>
            <w:rStyle w:val="aa"/>
            <w:rFonts w:ascii="Times New Roman" w:hAnsi="Times New Roman" w:cs="Times New Roman"/>
            <w:b w:val="0"/>
            <w:sz w:val="28"/>
            <w:szCs w:val="28"/>
          </w:rPr>
          <w:t>статьей 1</w:t>
        </w:r>
      </w:hyperlink>
      <w:r w:rsidRPr="00363A0D">
        <w:rPr>
          <w:rFonts w:ascii="Times New Roman" w:hAnsi="Times New Roman" w:cs="Times New Roman"/>
          <w:b w:val="0"/>
          <w:color w:val="000000" w:themeColor="text1"/>
          <w:sz w:val="28"/>
          <w:szCs w:val="28"/>
        </w:rPr>
        <w:t xml:space="preserve">42.5 Бюджетного кодекса Российской Федерации, </w:t>
      </w:r>
      <w:hyperlink r:id="rId9" w:history="1">
        <w:r w:rsidRPr="00363A0D">
          <w:rPr>
            <w:rStyle w:val="aa"/>
            <w:rFonts w:ascii="Times New Roman" w:hAnsi="Times New Roman" w:cs="Times New Roman"/>
            <w:b w:val="0"/>
            <w:sz w:val="28"/>
            <w:szCs w:val="28"/>
          </w:rPr>
          <w:t>Федеральным законом</w:t>
        </w:r>
      </w:hyperlink>
      <w:r w:rsidRPr="00363A0D">
        <w:rPr>
          <w:rFonts w:ascii="Times New Roman" w:hAnsi="Times New Roman" w:cs="Times New Roman"/>
          <w:b w:val="0"/>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7" w:name="sub_1003"/>
      <w:bookmarkEnd w:id="6"/>
      <w:r w:rsidRPr="00363A0D">
        <w:rPr>
          <w:rFonts w:ascii="Times New Roman" w:hAnsi="Times New Roman" w:cs="Times New Roman"/>
          <w:b w:val="0"/>
          <w:color w:val="000000" w:themeColor="text1"/>
          <w:sz w:val="28"/>
          <w:szCs w:val="28"/>
        </w:rPr>
        <w:t xml:space="preserve">2. Иной межбюджетный трансферт бюджету Октябрьского муниципального района на финансовое </w:t>
      </w:r>
      <w:bookmarkStart w:id="8" w:name="_Hlk111212589"/>
      <w:r w:rsidRPr="00363A0D">
        <w:rPr>
          <w:rFonts w:ascii="Times New Roman" w:hAnsi="Times New Roman" w:cs="Times New Roman"/>
          <w:b w:val="0"/>
          <w:color w:val="000000" w:themeColor="text1"/>
          <w:sz w:val="28"/>
          <w:szCs w:val="28"/>
        </w:rPr>
        <w:t xml:space="preserve">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 </w:t>
      </w:r>
      <w:bookmarkEnd w:id="8"/>
      <w:r w:rsidRPr="00363A0D">
        <w:rPr>
          <w:rFonts w:ascii="Times New Roman" w:hAnsi="Times New Roman" w:cs="Times New Roman"/>
          <w:b w:val="0"/>
          <w:color w:val="000000" w:themeColor="text1"/>
          <w:sz w:val="28"/>
          <w:szCs w:val="28"/>
        </w:rPr>
        <w:t>(далее – иной межбюджетный трансферт) предоставляется на обеспечение деятельности Финансового управления администрации Октябрьского муниципального района в связи с выполнением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том числе на оплату труда, включая начисления на заработную плату, затраты на коммунальные услуги, транспортные расходы, услуги связи, аренду помещений, расходы на приобретение печатной продукции, обучение и повышение квалификации, приобретение канцелярских товаров, приобретение, обслуживание и ремонт компьютерной техники, оргтехники.</w:t>
      </w:r>
    </w:p>
    <w:bookmarkEnd w:id="7"/>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Иной межбюджетный трансферт предоставляется бюджету Октябрьского муниципального района в пределах средств, предусмотренных в бюджете сельского поселения на 2022 год и на плановый период 2023 и 2024 годов на предоставление иных межбюджетных трансфертов, а также в пределах </w:t>
      </w:r>
      <w:r w:rsidRPr="00363A0D">
        <w:rPr>
          <w:rFonts w:ascii="Times New Roman" w:hAnsi="Times New Roman" w:cs="Times New Roman"/>
          <w:b w:val="0"/>
          <w:color w:val="000000" w:themeColor="text1"/>
          <w:sz w:val="28"/>
          <w:szCs w:val="28"/>
        </w:rPr>
        <w:lastRenderedPageBreak/>
        <w:t>бюджетных ассигнований и лимитов бюджетных обязательств, утвержденных Администрации Мяконькского сельского поселения на указанные цели на 2022 год.</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9" w:name="sub_1004"/>
      <w:r w:rsidRPr="00363A0D">
        <w:rPr>
          <w:rFonts w:ascii="Times New Roman" w:hAnsi="Times New Roman" w:cs="Times New Roman"/>
          <w:b w:val="0"/>
          <w:color w:val="000000" w:themeColor="text1"/>
          <w:sz w:val="28"/>
          <w:szCs w:val="28"/>
        </w:rPr>
        <w:t xml:space="preserve">3. Предоставление </w:t>
      </w:r>
      <w:bookmarkStart w:id="10" w:name="_Hlk63872355"/>
      <w:r w:rsidRPr="00363A0D">
        <w:rPr>
          <w:rFonts w:ascii="Times New Roman" w:hAnsi="Times New Roman" w:cs="Times New Roman"/>
          <w:b w:val="0"/>
          <w:color w:val="000000" w:themeColor="text1"/>
          <w:sz w:val="28"/>
          <w:szCs w:val="28"/>
        </w:rPr>
        <w:t xml:space="preserve">иных межбюджетных трансфертов </w:t>
      </w:r>
      <w:bookmarkEnd w:id="10"/>
      <w:r w:rsidRPr="00363A0D">
        <w:rPr>
          <w:rFonts w:ascii="Times New Roman" w:hAnsi="Times New Roman" w:cs="Times New Roman"/>
          <w:b w:val="0"/>
          <w:color w:val="000000" w:themeColor="text1"/>
          <w:sz w:val="28"/>
          <w:szCs w:val="28"/>
        </w:rPr>
        <w:t>осуществляется при условии заключения Администрацией Октябрьского муниципального района с Администрацией Мяконькского сельского поселения соглашения о предоставлении иного межбюджетного трансферта (далее именуется – Соглашение).</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11" w:name="sub_1007"/>
      <w:bookmarkEnd w:id="9"/>
      <w:r w:rsidRPr="00363A0D">
        <w:rPr>
          <w:rFonts w:ascii="Times New Roman" w:hAnsi="Times New Roman" w:cs="Times New Roman"/>
          <w:b w:val="0"/>
          <w:color w:val="000000" w:themeColor="text1"/>
          <w:sz w:val="28"/>
          <w:szCs w:val="28"/>
        </w:rPr>
        <w:t>4. Перечисление иного межбюджетного трансферта осуществляется в срок до 25.12.2022 года.</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12" w:name="sub_1013"/>
      <w:bookmarkEnd w:id="11"/>
      <w:r w:rsidRPr="00363A0D">
        <w:rPr>
          <w:rFonts w:ascii="Times New Roman" w:hAnsi="Times New Roman" w:cs="Times New Roman"/>
          <w:b w:val="0"/>
          <w:color w:val="000000" w:themeColor="text1"/>
          <w:sz w:val="28"/>
          <w:szCs w:val="28"/>
        </w:rPr>
        <w:t xml:space="preserve">5. Не использованные по состоянию на 1 января 2023 года иные межбюджетные трансферты подлежат возврату в доход бюджета сельского поселения в соответствии с </w:t>
      </w:r>
      <w:hyperlink r:id="rId10"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13" w:name="sub_1014"/>
      <w:bookmarkEnd w:id="12"/>
      <w:r w:rsidRPr="00363A0D">
        <w:rPr>
          <w:rFonts w:ascii="Times New Roman" w:hAnsi="Times New Roman" w:cs="Times New Roman"/>
          <w:b w:val="0"/>
          <w:color w:val="000000" w:themeColor="text1"/>
          <w:sz w:val="28"/>
          <w:szCs w:val="28"/>
        </w:rPr>
        <w:t xml:space="preserve">6. В случае нецелевого использования иных межбюджетных трансфертов и (или) нарушения Октябрьским муниципальным районом условий их предоставления, неисполнения предусмотренных Соглашением обязательств, к нему применяются меры ответственности, предусмотренные </w:t>
      </w:r>
      <w:hyperlink r:id="rId11"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14" w:name="sub_1015"/>
      <w:bookmarkEnd w:id="13"/>
      <w:r w:rsidRPr="00363A0D">
        <w:rPr>
          <w:rFonts w:ascii="Times New Roman" w:hAnsi="Times New Roman" w:cs="Times New Roman"/>
          <w:b w:val="0"/>
          <w:color w:val="000000" w:themeColor="text1"/>
          <w:sz w:val="28"/>
          <w:szCs w:val="28"/>
        </w:rPr>
        <w:t>7. Контроль за целевым использованием иного межбюджетного трансферта и соблюдением Октябрьским муниципальным районом условий предоставления иных межбюджетных трансфертов осуществляется Администрацией Мяконькского сельского поселения и органами муниципального контроля Мяконькского сельского поселения.</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Приложение 2 к</w:t>
      </w:r>
      <w:r w:rsidRPr="00363A0D">
        <w:rPr>
          <w:rFonts w:ascii="Times New Roman" w:hAnsi="Times New Roman" w:cs="Times New Roman"/>
          <w:b w:val="0"/>
          <w:color w:val="000000" w:themeColor="text1"/>
          <w:sz w:val="28"/>
          <w:szCs w:val="28"/>
        </w:rPr>
        <w:br/>
        <w:t>решению Совета депутатов</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Мяконькского сельского поселения</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от ________ № _____</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center"/>
        <w:rPr>
          <w:rFonts w:ascii="Times New Roman" w:hAnsi="Times New Roman" w:cs="Times New Roman"/>
          <w:color w:val="000000" w:themeColor="text1"/>
          <w:sz w:val="28"/>
          <w:szCs w:val="28"/>
        </w:rPr>
      </w:pPr>
      <w:r w:rsidRPr="00363A0D">
        <w:rPr>
          <w:rFonts w:ascii="Times New Roman" w:hAnsi="Times New Roman" w:cs="Times New Roman"/>
          <w:color w:val="000000" w:themeColor="text1"/>
          <w:sz w:val="28"/>
          <w:szCs w:val="28"/>
        </w:rPr>
        <w:t>Порядок предоставления в 2022 году бюджету Октябрьского муниципального района иного межбюджетного трансферта на 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w:t>
      </w:r>
    </w:p>
    <w:p w:rsidR="00363A0D" w:rsidRPr="00363A0D" w:rsidRDefault="00363A0D" w:rsidP="00363A0D">
      <w:pPr>
        <w:pStyle w:val="ConsPlusTitle"/>
        <w:jc w:val="center"/>
        <w:rPr>
          <w:rFonts w:ascii="Times New Roman" w:hAnsi="Times New Roman" w:cs="Times New Roman"/>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1. Настоящий Порядок предоставления в 2022 году бюджету Октябрьского муниципального района иного межбюджетного трансферта на 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  (далее именуется - Порядок) разработан в соответствии со </w:t>
      </w:r>
      <w:hyperlink r:id="rId12" w:history="1">
        <w:r w:rsidRPr="00363A0D">
          <w:rPr>
            <w:rStyle w:val="aa"/>
            <w:rFonts w:ascii="Times New Roman" w:hAnsi="Times New Roman" w:cs="Times New Roman"/>
            <w:b w:val="0"/>
            <w:sz w:val="28"/>
            <w:szCs w:val="28"/>
          </w:rPr>
          <w:t>статьей 1</w:t>
        </w:r>
      </w:hyperlink>
      <w:r w:rsidRPr="00363A0D">
        <w:rPr>
          <w:rFonts w:ascii="Times New Roman" w:hAnsi="Times New Roman" w:cs="Times New Roman"/>
          <w:b w:val="0"/>
          <w:color w:val="000000" w:themeColor="text1"/>
          <w:sz w:val="28"/>
          <w:szCs w:val="28"/>
        </w:rPr>
        <w:t xml:space="preserve">42.5 Бюджетного кодекса Российской Федерации, </w:t>
      </w:r>
      <w:hyperlink r:id="rId13" w:history="1">
        <w:r w:rsidRPr="00363A0D">
          <w:rPr>
            <w:rStyle w:val="aa"/>
            <w:rFonts w:ascii="Times New Roman" w:hAnsi="Times New Roman" w:cs="Times New Roman"/>
            <w:b w:val="0"/>
            <w:sz w:val="28"/>
            <w:szCs w:val="28"/>
          </w:rPr>
          <w:t>Федеральным законом</w:t>
        </w:r>
      </w:hyperlink>
      <w:r w:rsidRPr="00363A0D">
        <w:rPr>
          <w:rFonts w:ascii="Times New Roman" w:hAnsi="Times New Roman" w:cs="Times New Roman"/>
          <w:b w:val="0"/>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2. Иной межбюджетный трансферт бюджету Октябрьского муниципального района на 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 (далее – иной межбюджетный трансферт) предоставляется на обеспечение деятельности Ревизионной комиссии Октябрьского муниципального района в связи с выполнением полномочий сельского поселения по поселения по осуществлению внешнего контроля за исполнением бюджета сельского поселения, в том числе на оплату труда, включая начисления на заработную плату, затраты на коммунальные услуги, транспортные расходы, услуги связи, аренду помещений, расходы на приобретение печатной продукции, обучение и повышение квалификации, приобретение канцелярских товаров, приобретение, обслуживание и ремонт компьютерной техники, оргтехники.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Иной межбюджетный трансферт предоставляется бюджету Октябрьского муниципального района в пределах средств, предусмотренных в бюджете сельского поселения на 2022 год и на плановый период 2023 и 2024 годов на предоставление иных межбюджетных трансфертов, а также в пределах бюджетных ассигнований и лимитов бюджетных обязательств, утвержденных Администрации Мяконькского сельского поселения на указанные цели на 2022 год.</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3. Предоставление иных межбюджетных трансфертов осуществляется при </w:t>
      </w:r>
      <w:r w:rsidRPr="00363A0D">
        <w:rPr>
          <w:rFonts w:ascii="Times New Roman" w:hAnsi="Times New Roman" w:cs="Times New Roman"/>
          <w:b w:val="0"/>
          <w:color w:val="000000" w:themeColor="text1"/>
          <w:sz w:val="28"/>
          <w:szCs w:val="28"/>
        </w:rPr>
        <w:lastRenderedPageBreak/>
        <w:t>условии заключения Ревизионной комиссией Октябрьского муниципального района с Администрацией Мяконькского сельского поселения соглашения о предоставлении иного межбюджетного трансферта (далее именуется – Соглашение).</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4. Перечисление иного межбюджетного трансферта осуществляется в срок до 25.12.2022 года.</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5. Не использованные по состоянию на 1 января 2023 года иные межбюджетные трансферты подлежат возврату в доход бюджета сельского поселения в соответствии с </w:t>
      </w:r>
      <w:hyperlink r:id="rId14"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6. В случае нецелевого использования иных межбюджетных трансфертов и (или) нарушения Октябрьским муниципальным районом условий их предоставления, неисполнения предусмотренных Соглашением обязательств, к нему применяются меры ответственности, предусмотренные </w:t>
      </w:r>
      <w:hyperlink r:id="rId15"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7. Контроль за целевым использованием иного межбюджетного трансферта и соблюдением Октябрьским муниципальным районом условий предоставления иных межбюджетных трансфертов осуществляется Администрацией Мяконькского сельского поселения и органами муниципального контроля Мяконькского сельского поселения.</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bookmarkEnd w:id="14"/>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Приложение 3 к</w:t>
      </w:r>
      <w:r w:rsidRPr="00363A0D">
        <w:rPr>
          <w:rFonts w:ascii="Times New Roman" w:hAnsi="Times New Roman" w:cs="Times New Roman"/>
          <w:b w:val="0"/>
          <w:color w:val="000000" w:themeColor="text1"/>
          <w:sz w:val="28"/>
          <w:szCs w:val="28"/>
        </w:rPr>
        <w:br/>
        <w:t>решению Совета депутатов</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Мяконькского сельского поселения</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от ________ № _____</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center"/>
        <w:rPr>
          <w:rFonts w:ascii="Times New Roman" w:hAnsi="Times New Roman" w:cs="Times New Roman"/>
          <w:color w:val="000000" w:themeColor="text1"/>
          <w:sz w:val="28"/>
          <w:szCs w:val="28"/>
        </w:rPr>
      </w:pPr>
      <w:r w:rsidRPr="00363A0D">
        <w:rPr>
          <w:rFonts w:ascii="Times New Roman" w:hAnsi="Times New Roman" w:cs="Times New Roman"/>
          <w:color w:val="000000" w:themeColor="text1"/>
          <w:sz w:val="28"/>
          <w:szCs w:val="28"/>
        </w:rPr>
        <w:t>Порядок предоставления в 2022 году бюджету Октябрьского муниципального района иного межбюджетного трансферта на 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 организующих спортивную работу на территории сельского поселения в соответствии с заключенным соглашением о передаче полномочий</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1. Настоящий Порядок предоставления в 2022 году бюджету Октябрьского муниципального района иного межбюджетного трансферта на 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 организующих спортивную работу на территории сельского поселения в соответствии с заключенным соглашением о передаче полномочий (далее именуется - Порядок) разработан в соответствии со </w:t>
      </w:r>
      <w:hyperlink r:id="rId16" w:history="1">
        <w:r w:rsidRPr="00363A0D">
          <w:rPr>
            <w:rStyle w:val="aa"/>
            <w:rFonts w:ascii="Times New Roman" w:hAnsi="Times New Roman" w:cs="Times New Roman"/>
            <w:b w:val="0"/>
            <w:sz w:val="28"/>
            <w:szCs w:val="28"/>
          </w:rPr>
          <w:t>статьей 1</w:t>
        </w:r>
      </w:hyperlink>
      <w:r w:rsidRPr="00363A0D">
        <w:rPr>
          <w:rFonts w:ascii="Times New Roman" w:hAnsi="Times New Roman" w:cs="Times New Roman"/>
          <w:b w:val="0"/>
          <w:color w:val="000000" w:themeColor="text1"/>
          <w:sz w:val="28"/>
          <w:szCs w:val="28"/>
        </w:rPr>
        <w:t xml:space="preserve">42.5 Бюджетного кодекса Российской Федерации, </w:t>
      </w:r>
      <w:hyperlink r:id="rId17" w:history="1">
        <w:r w:rsidRPr="00363A0D">
          <w:rPr>
            <w:rStyle w:val="aa"/>
            <w:rFonts w:ascii="Times New Roman" w:hAnsi="Times New Roman" w:cs="Times New Roman"/>
            <w:b w:val="0"/>
            <w:sz w:val="28"/>
            <w:szCs w:val="28"/>
          </w:rPr>
          <w:t>Федеральным законом</w:t>
        </w:r>
      </w:hyperlink>
      <w:r w:rsidRPr="00363A0D">
        <w:rPr>
          <w:rFonts w:ascii="Times New Roman" w:hAnsi="Times New Roman" w:cs="Times New Roman"/>
          <w:b w:val="0"/>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2. Иной межбюджетный трансферт бюджету Октябрьского муниципального района на 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w:t>
      </w:r>
      <w:bookmarkStart w:id="15" w:name="_Hlk111722068"/>
      <w:r w:rsidRPr="00363A0D">
        <w:rPr>
          <w:rFonts w:ascii="Times New Roman" w:hAnsi="Times New Roman" w:cs="Times New Roman"/>
          <w:b w:val="0"/>
          <w:color w:val="000000" w:themeColor="text1"/>
          <w:sz w:val="28"/>
          <w:szCs w:val="28"/>
        </w:rPr>
        <w:t xml:space="preserve">инструкторов по спорту, организующих спортивную работу на территории сельского поселения </w:t>
      </w:r>
      <w:bookmarkEnd w:id="15"/>
      <w:r w:rsidRPr="00363A0D">
        <w:rPr>
          <w:rFonts w:ascii="Times New Roman" w:hAnsi="Times New Roman" w:cs="Times New Roman"/>
          <w:b w:val="0"/>
          <w:color w:val="000000" w:themeColor="text1"/>
          <w:sz w:val="28"/>
          <w:szCs w:val="28"/>
        </w:rPr>
        <w:t>в соответствии с заключенным соглашением о передаче полномочий (далее – иной межбюджетный трансферт) предоставляется на оплату труда инструкторов по спорту, организующих спортивную работу на территории сельского поселения и состоящих в штате Комитета по физической культуре, спорту, туризму и молодежной политике администрации Октябрьского муниципального района, включая начисления на заработную плату.</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Иной межбюджетный трансферт предоставляется бюджету Октябрьского муниципального района в пределах средств, предусмотренных в бюджете сельского поселения на 2022 год и на плановый период 2023 и 2024 годов на предоставление иных межбюджетных трансфертов, а также в пределах бюджетных ассигнований и лимитов бюджетных обязательств, утвержденных Администрации Мяконькского сельского поселения на указанные цели на 2022 год.</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3. Предоставление иных межбюджетных трансфертов осуществляется при условии заключения Администрацией Октябрьского муниципального района с Администрацией Мяконькского сельского поселения соглашения о предоставлении иного межбюджетного трансферта (далее именуется – Соглашение).</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lastRenderedPageBreak/>
        <w:t>4. Перечисление иного межбюджетного трансферта осуществляется в срок до 25.12.2022 года.</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5. Не использованные по состоянию на 1 января 2023 года иные межбюджетные трансферты подлежат возврату в доход бюджета сельского поселения в соответствии с </w:t>
      </w:r>
      <w:hyperlink r:id="rId18"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6. В случае нецелевого использования иных межбюджетных трансфертов и (или) нарушения Октябрьским муниципальным районом условий их предоставления, неисполнения предусмотренных Соглашением обязательств, к нему применяются меры ответственности, предусмотренные </w:t>
      </w:r>
      <w:hyperlink r:id="rId19"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7. Контроль за целевым использованием иного межбюджетного трансферта и соблюдением Октябрьским муниципальным районом условий предоставления иных межбюджетных трансфертов осуществляется Администрацией Мяконькского сельского поселения и органами муниципального контроля Мяконькского сельского поселения.</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C222B9" w:rsidRPr="00363A0D" w:rsidRDefault="00C222B9" w:rsidP="00363A0D">
      <w:pPr>
        <w:pStyle w:val="ConsPlusTitle"/>
        <w:jc w:val="both"/>
        <w:rPr>
          <w:rFonts w:ascii="Times New Roman" w:hAnsi="Times New Roman" w:cs="Times New Roman"/>
          <w:b w:val="0"/>
          <w:sz w:val="28"/>
          <w:szCs w:val="28"/>
        </w:rPr>
      </w:pPr>
    </w:p>
    <w:sectPr w:rsidR="00C222B9" w:rsidRPr="00363A0D" w:rsidSect="00A32D3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EB" w:rsidRDefault="00323CEB" w:rsidP="00F86E1A">
      <w:r>
        <w:separator/>
      </w:r>
    </w:p>
  </w:endnote>
  <w:endnote w:type="continuationSeparator" w:id="0">
    <w:p w:rsidR="00323CEB" w:rsidRDefault="00323CEB"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EB" w:rsidRDefault="00323CEB" w:rsidP="00F86E1A">
      <w:r>
        <w:separator/>
      </w:r>
    </w:p>
  </w:footnote>
  <w:footnote w:type="continuationSeparator" w:id="0">
    <w:p w:rsidR="00323CEB" w:rsidRDefault="00323CEB" w:rsidP="00F86E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53778"/>
    <w:multiLevelType w:val="multilevel"/>
    <w:tmpl w:val="7C6A7240"/>
    <w:lvl w:ilvl="0">
      <w:start w:val="1"/>
      <w:numFmt w:val="decimal"/>
      <w:lvlText w:val="%1."/>
      <w:lvlJc w:val="left"/>
      <w:pPr>
        <w:ind w:left="1803" w:hanging="1095"/>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1A"/>
    <w:rsid w:val="001457CA"/>
    <w:rsid w:val="00146766"/>
    <w:rsid w:val="00197234"/>
    <w:rsid w:val="001F14E6"/>
    <w:rsid w:val="002B07D1"/>
    <w:rsid w:val="0030542C"/>
    <w:rsid w:val="003202A1"/>
    <w:rsid w:val="00322BF8"/>
    <w:rsid w:val="00323CEB"/>
    <w:rsid w:val="00363A0D"/>
    <w:rsid w:val="00367F9F"/>
    <w:rsid w:val="003A3526"/>
    <w:rsid w:val="00482B5D"/>
    <w:rsid w:val="004C41B1"/>
    <w:rsid w:val="004E4993"/>
    <w:rsid w:val="004F46D5"/>
    <w:rsid w:val="00542612"/>
    <w:rsid w:val="0054386F"/>
    <w:rsid w:val="00567725"/>
    <w:rsid w:val="0063299A"/>
    <w:rsid w:val="00681E3F"/>
    <w:rsid w:val="00723259"/>
    <w:rsid w:val="007662FC"/>
    <w:rsid w:val="007752A6"/>
    <w:rsid w:val="007E1E0F"/>
    <w:rsid w:val="00812AF3"/>
    <w:rsid w:val="008826B5"/>
    <w:rsid w:val="008976A9"/>
    <w:rsid w:val="008A5430"/>
    <w:rsid w:val="008E12A3"/>
    <w:rsid w:val="009523A4"/>
    <w:rsid w:val="009C21EE"/>
    <w:rsid w:val="009E4F02"/>
    <w:rsid w:val="009E7F3A"/>
    <w:rsid w:val="00A26037"/>
    <w:rsid w:val="00A32D33"/>
    <w:rsid w:val="00A443DE"/>
    <w:rsid w:val="00A6062E"/>
    <w:rsid w:val="00AD5D9E"/>
    <w:rsid w:val="00AF1C27"/>
    <w:rsid w:val="00B767D2"/>
    <w:rsid w:val="00C222B9"/>
    <w:rsid w:val="00C954A4"/>
    <w:rsid w:val="00CE40FA"/>
    <w:rsid w:val="00CF032C"/>
    <w:rsid w:val="00CF3066"/>
    <w:rsid w:val="00D37E12"/>
    <w:rsid w:val="00D46953"/>
    <w:rsid w:val="00D640C7"/>
    <w:rsid w:val="00D65298"/>
    <w:rsid w:val="00DC59F8"/>
    <w:rsid w:val="00DF42AF"/>
    <w:rsid w:val="00DF67C1"/>
    <w:rsid w:val="00E162FD"/>
    <w:rsid w:val="00EA4537"/>
    <w:rsid w:val="00F019F0"/>
    <w:rsid w:val="00F41A82"/>
    <w:rsid w:val="00F7633E"/>
    <w:rsid w:val="00F86E1A"/>
    <w:rsid w:val="00FC6E4B"/>
    <w:rsid w:val="00FE4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D643"/>
  <w15:docId w15:val="{5DA6109A-15B3-4503-BBFA-02947010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7D1"/>
    <w:pPr>
      <w:keepNext/>
      <w:jc w:val="right"/>
      <w:outlineLvl w:val="0"/>
    </w:pPr>
    <w:rPr>
      <w:snapToGrid w:val="0"/>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footnote text"/>
    <w:basedOn w:val="a"/>
    <w:link w:val="a5"/>
    <w:uiPriority w:val="99"/>
    <w:semiHidden/>
    <w:rsid w:val="009523A4"/>
    <w:rPr>
      <w:sz w:val="20"/>
      <w:szCs w:val="20"/>
    </w:rPr>
  </w:style>
  <w:style w:type="character" w:customStyle="1" w:styleId="a5">
    <w:name w:val="Текст сноски Знак"/>
    <w:basedOn w:val="a0"/>
    <w:link w:val="a4"/>
    <w:uiPriority w:val="99"/>
    <w:semiHidden/>
    <w:rsid w:val="009523A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9523A4"/>
    <w:rPr>
      <w:vertAlign w:val="superscript"/>
    </w:rPr>
  </w:style>
  <w:style w:type="character" w:customStyle="1" w:styleId="10">
    <w:name w:val="Заголовок 1 Знак"/>
    <w:basedOn w:val="a0"/>
    <w:link w:val="1"/>
    <w:rsid w:val="002B07D1"/>
    <w:rPr>
      <w:rFonts w:ascii="Times New Roman" w:eastAsia="Times New Roman" w:hAnsi="Times New Roman" w:cs="Times New Roman"/>
      <w:snapToGrid w:val="0"/>
      <w:sz w:val="28"/>
      <w:szCs w:val="20"/>
      <w:lang w:eastAsia="ru-RU"/>
    </w:rPr>
  </w:style>
  <w:style w:type="paragraph" w:customStyle="1" w:styleId="ConsPlusTitle">
    <w:name w:val="ConsPlusTitle"/>
    <w:rsid w:val="002B07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B07D1"/>
    <w:rPr>
      <w:rFonts w:ascii="Tahoma" w:hAnsi="Tahoma" w:cs="Tahoma"/>
      <w:sz w:val="16"/>
      <w:szCs w:val="16"/>
    </w:rPr>
  </w:style>
  <w:style w:type="character" w:customStyle="1" w:styleId="a8">
    <w:name w:val="Текст выноски Знак"/>
    <w:basedOn w:val="a0"/>
    <w:link w:val="a7"/>
    <w:uiPriority w:val="99"/>
    <w:semiHidden/>
    <w:rsid w:val="002B07D1"/>
    <w:rPr>
      <w:rFonts w:ascii="Tahoma" w:eastAsia="Times New Roman" w:hAnsi="Tahoma" w:cs="Tahoma"/>
      <w:sz w:val="16"/>
      <w:szCs w:val="16"/>
      <w:lang w:eastAsia="ru-RU"/>
    </w:rPr>
  </w:style>
  <w:style w:type="paragraph" w:styleId="a9">
    <w:name w:val="List Paragraph"/>
    <w:basedOn w:val="a"/>
    <w:uiPriority w:val="34"/>
    <w:qFormat/>
    <w:rsid w:val="00A443DE"/>
    <w:pPr>
      <w:ind w:left="720"/>
      <w:contextualSpacing/>
    </w:pPr>
  </w:style>
  <w:style w:type="character" w:styleId="aa">
    <w:name w:val="Hyperlink"/>
    <w:basedOn w:val="a0"/>
    <w:uiPriority w:val="99"/>
    <w:unhideWhenUsed/>
    <w:rsid w:val="00363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139" TargetMode="External"/><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2112604/242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document/redirect/12112604/139" TargetMode="External"/><Relationship Id="rId17" Type="http://schemas.openxmlformats.org/officeDocument/2006/relationships/hyperlink" Target="http://internet.garant.ru/document/redirect/186367/0" TargetMode="External"/><Relationship Id="rId2" Type="http://schemas.openxmlformats.org/officeDocument/2006/relationships/styles" Target="styles.xml"/><Relationship Id="rId16" Type="http://schemas.openxmlformats.org/officeDocument/2006/relationships/hyperlink" Target="http://internet.garant.ru/document/redirect/12112604/1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12604/20029" TargetMode="External"/><Relationship Id="rId5" Type="http://schemas.openxmlformats.org/officeDocument/2006/relationships/footnotes" Target="footnotes.xml"/><Relationship Id="rId15" Type="http://schemas.openxmlformats.org/officeDocument/2006/relationships/hyperlink" Target="http://internet.garant.ru/document/redirect/12112604/20029" TargetMode="External"/><Relationship Id="rId10" Type="http://schemas.openxmlformats.org/officeDocument/2006/relationships/hyperlink" Target="http://internet.garant.ru/document/redirect/12112604/2425" TargetMode="External"/><Relationship Id="rId19" Type="http://schemas.openxmlformats.org/officeDocument/2006/relationships/hyperlink" Target="http://internet.garant.ru/document/redirect/12112604/20029" TargetMode="Externa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12604/2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user</cp:lastModifiedBy>
  <cp:revision>2</cp:revision>
  <cp:lastPrinted>2022-08-08T03:17:00Z</cp:lastPrinted>
  <dcterms:created xsi:type="dcterms:W3CDTF">2022-08-18T09:32:00Z</dcterms:created>
  <dcterms:modified xsi:type="dcterms:W3CDTF">2022-08-18T09:32:00Z</dcterms:modified>
</cp:coreProperties>
</file>